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28" w:rsidRPr="0047698C" w:rsidRDefault="00F52528" w:rsidP="0047698C">
      <w:pPr>
        <w:spacing w:after="0" w:line="312" w:lineRule="auto"/>
        <w:jc w:val="right"/>
        <w:rPr>
          <w:rFonts w:ascii="Century Gothic" w:hAnsi="Century Gothic"/>
          <w:i/>
          <w:sz w:val="24"/>
          <w:szCs w:val="24"/>
        </w:rPr>
      </w:pPr>
    </w:p>
    <w:p w:rsidR="002B2902" w:rsidRPr="00F16762" w:rsidRDefault="00AA6E72" w:rsidP="008D3435">
      <w:pPr>
        <w:spacing w:after="0" w:line="312" w:lineRule="auto"/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Tendrá lugar el sábado 20 de noviembre en formato virtual</w:t>
      </w:r>
    </w:p>
    <w:p w:rsidR="00567471" w:rsidRPr="00567471" w:rsidRDefault="00567471" w:rsidP="004E60CD">
      <w:pPr>
        <w:spacing w:after="0" w:line="312" w:lineRule="auto"/>
        <w:jc w:val="center"/>
        <w:rPr>
          <w:rFonts w:ascii="Century Gothic" w:hAnsi="Century Gothic"/>
          <w:b/>
          <w:sz w:val="16"/>
          <w:szCs w:val="16"/>
        </w:rPr>
      </w:pPr>
    </w:p>
    <w:p w:rsidR="00A00A4B" w:rsidRPr="00F16762" w:rsidRDefault="00AA6E72" w:rsidP="004E60CD">
      <w:pPr>
        <w:spacing w:after="0" w:line="312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El</w:t>
      </w:r>
      <w:r w:rsidR="00021583">
        <w:rPr>
          <w:rFonts w:ascii="Century Gothic" w:hAnsi="Century Gothic"/>
          <w:b/>
          <w:sz w:val="28"/>
          <w:szCs w:val="28"/>
        </w:rPr>
        <w:t xml:space="preserve"> Hackathon de Salud </w:t>
      </w:r>
      <w:r>
        <w:rPr>
          <w:rFonts w:ascii="Century Gothic" w:hAnsi="Century Gothic"/>
          <w:b/>
          <w:sz w:val="28"/>
          <w:szCs w:val="28"/>
        </w:rPr>
        <w:t>repartirá</w:t>
      </w:r>
      <w:r w:rsidR="00021583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10.</w:t>
      </w:r>
      <w:r w:rsidR="00EB1CB6">
        <w:rPr>
          <w:rFonts w:ascii="Century Gothic" w:hAnsi="Century Gothic"/>
          <w:b/>
          <w:sz w:val="28"/>
          <w:szCs w:val="28"/>
        </w:rPr>
        <w:t>000</w:t>
      </w:r>
      <w:r w:rsidR="00A157F3">
        <w:rPr>
          <w:rFonts w:ascii="Century Gothic" w:hAnsi="Century Gothic"/>
          <w:b/>
          <w:sz w:val="28"/>
          <w:szCs w:val="28"/>
        </w:rPr>
        <w:t>€</w:t>
      </w:r>
      <w:r w:rsidR="00EB1CB6">
        <w:rPr>
          <w:rFonts w:ascii="Century Gothic" w:hAnsi="Century Gothic"/>
          <w:b/>
          <w:sz w:val="28"/>
          <w:szCs w:val="28"/>
        </w:rPr>
        <w:t xml:space="preserve"> </w:t>
      </w:r>
      <w:r w:rsidR="00892CC0">
        <w:rPr>
          <w:rFonts w:ascii="Century Gothic" w:hAnsi="Century Gothic"/>
          <w:b/>
          <w:sz w:val="28"/>
          <w:szCs w:val="28"/>
        </w:rPr>
        <w:t>a las mejores soluciones digitales en salud</w:t>
      </w:r>
    </w:p>
    <w:p w:rsidR="001C3E39" w:rsidRDefault="001C3E39" w:rsidP="004E60CD">
      <w:pPr>
        <w:spacing w:after="0" w:line="312" w:lineRule="auto"/>
        <w:jc w:val="both"/>
        <w:rPr>
          <w:rFonts w:ascii="Century Gothic" w:hAnsi="Century Gothic"/>
        </w:rPr>
      </w:pPr>
    </w:p>
    <w:p w:rsidR="00BA1E31" w:rsidRPr="00DE18ED" w:rsidRDefault="00A157F3" w:rsidP="00BA1E31">
      <w:pPr>
        <w:pStyle w:val="Prrafodelista"/>
        <w:numPr>
          <w:ilvl w:val="0"/>
          <w:numId w:val="3"/>
        </w:numPr>
        <w:spacing w:after="0" w:line="312" w:lineRule="auto"/>
        <w:jc w:val="both"/>
        <w:rPr>
          <w:rFonts w:ascii="Century Gothic" w:hAnsi="Century Gothic"/>
          <w:b/>
          <w:sz w:val="24"/>
          <w:szCs w:val="24"/>
        </w:rPr>
      </w:pPr>
      <w:r w:rsidRPr="00DE18ED">
        <w:rPr>
          <w:rFonts w:ascii="Century Gothic" w:hAnsi="Century Gothic"/>
          <w:b/>
          <w:sz w:val="24"/>
          <w:szCs w:val="24"/>
        </w:rPr>
        <w:t xml:space="preserve">Profesionales sanitarios, pacientes y desarrolladores técnicos </w:t>
      </w:r>
      <w:r w:rsidR="00DE18ED" w:rsidRPr="00DE18ED">
        <w:rPr>
          <w:rFonts w:ascii="Century Gothic" w:hAnsi="Century Gothic"/>
          <w:b/>
          <w:sz w:val="24"/>
          <w:szCs w:val="24"/>
        </w:rPr>
        <w:t xml:space="preserve">trabajarán en equipos multidisciplinares </w:t>
      </w:r>
      <w:r w:rsidR="005E7F8C">
        <w:rPr>
          <w:rFonts w:ascii="Century Gothic" w:hAnsi="Century Gothic"/>
          <w:b/>
          <w:sz w:val="24"/>
          <w:szCs w:val="24"/>
        </w:rPr>
        <w:t>para mejorar la asistencia sanitaria</w:t>
      </w:r>
    </w:p>
    <w:p w:rsidR="00DE18ED" w:rsidRPr="00DE18ED" w:rsidRDefault="00DE18ED" w:rsidP="00DE18ED">
      <w:pPr>
        <w:pStyle w:val="Prrafodelista"/>
        <w:spacing w:after="0" w:line="312" w:lineRule="auto"/>
        <w:ind w:left="360"/>
        <w:jc w:val="both"/>
        <w:rPr>
          <w:rFonts w:ascii="Century Gothic" w:hAnsi="Century Gothic"/>
          <w:b/>
          <w:sz w:val="24"/>
          <w:szCs w:val="24"/>
          <w:highlight w:val="yellow"/>
        </w:rPr>
      </w:pPr>
    </w:p>
    <w:p w:rsidR="001C3E39" w:rsidRPr="005E7F8C" w:rsidRDefault="00F01FC8" w:rsidP="0021360F">
      <w:pPr>
        <w:pStyle w:val="Prrafodelista"/>
        <w:numPr>
          <w:ilvl w:val="0"/>
          <w:numId w:val="3"/>
        </w:numPr>
        <w:spacing w:after="0" w:line="312" w:lineRule="auto"/>
        <w:jc w:val="both"/>
        <w:rPr>
          <w:rFonts w:ascii="Century Gothic" w:hAnsi="Century Gothic"/>
        </w:rPr>
      </w:pPr>
      <w:r w:rsidRPr="005E7F8C">
        <w:rPr>
          <w:rFonts w:ascii="Century Gothic" w:hAnsi="Century Gothic"/>
          <w:b/>
          <w:sz w:val="24"/>
          <w:szCs w:val="24"/>
        </w:rPr>
        <w:t xml:space="preserve">Los participantes </w:t>
      </w:r>
      <w:r w:rsidR="00C34D0F" w:rsidRPr="005E7F8C">
        <w:rPr>
          <w:rFonts w:ascii="Century Gothic" w:hAnsi="Century Gothic"/>
          <w:b/>
          <w:sz w:val="24"/>
          <w:szCs w:val="24"/>
        </w:rPr>
        <w:t>deberán resolver alguno de los siete retos que plantea la organización</w:t>
      </w:r>
    </w:p>
    <w:p w:rsidR="005E7F8C" w:rsidRPr="005E7F8C" w:rsidRDefault="005E7F8C" w:rsidP="005E7F8C">
      <w:pPr>
        <w:spacing w:after="0" w:line="312" w:lineRule="auto"/>
        <w:jc w:val="both"/>
        <w:rPr>
          <w:rFonts w:ascii="Century Gothic" w:hAnsi="Century Gothic"/>
        </w:rPr>
      </w:pPr>
    </w:p>
    <w:p w:rsidR="002D51BD" w:rsidRDefault="00C9648B" w:rsidP="00021583">
      <w:pPr>
        <w:spacing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Madrid, </w:t>
      </w:r>
      <w:r w:rsidR="00381953">
        <w:rPr>
          <w:rFonts w:ascii="Century Gothic" w:hAnsi="Century Gothic"/>
          <w:b/>
        </w:rPr>
        <w:t>1</w:t>
      </w:r>
      <w:r w:rsidR="007D66C8">
        <w:rPr>
          <w:rFonts w:ascii="Century Gothic" w:hAnsi="Century Gothic"/>
          <w:b/>
        </w:rPr>
        <w:t>9</w:t>
      </w:r>
      <w:r w:rsidR="00835D09">
        <w:rPr>
          <w:rFonts w:ascii="Century Gothic" w:hAnsi="Century Gothic"/>
          <w:b/>
        </w:rPr>
        <w:t xml:space="preserve"> de </w:t>
      </w:r>
      <w:r w:rsidR="00AA6E72">
        <w:rPr>
          <w:rFonts w:ascii="Century Gothic" w:hAnsi="Century Gothic"/>
          <w:b/>
        </w:rPr>
        <w:t>octubr</w:t>
      </w:r>
      <w:r w:rsidR="002D51BD">
        <w:rPr>
          <w:rFonts w:ascii="Century Gothic" w:hAnsi="Century Gothic"/>
          <w:b/>
        </w:rPr>
        <w:t>e de 202</w:t>
      </w:r>
      <w:r w:rsidR="00381953">
        <w:rPr>
          <w:rFonts w:ascii="Century Gothic" w:hAnsi="Century Gothic"/>
          <w:b/>
        </w:rPr>
        <w:t>1</w:t>
      </w:r>
      <w:r w:rsidR="00A00A4B" w:rsidRPr="00567471">
        <w:rPr>
          <w:rFonts w:ascii="Century Gothic" w:hAnsi="Century Gothic"/>
          <w:b/>
        </w:rPr>
        <w:t>.</w:t>
      </w:r>
      <w:r>
        <w:rPr>
          <w:rFonts w:ascii="Century Gothic" w:hAnsi="Century Gothic"/>
          <w:b/>
        </w:rPr>
        <w:t xml:space="preserve"> </w:t>
      </w:r>
      <w:r w:rsidR="00955B53">
        <w:rPr>
          <w:rFonts w:ascii="Century Gothic" w:hAnsi="Century Gothic"/>
        </w:rPr>
        <w:t xml:space="preserve">La sexta edición del </w:t>
      </w:r>
      <w:hyperlink r:id="rId8" w:history="1">
        <w:r w:rsidR="00955B53" w:rsidRPr="00955B53">
          <w:rPr>
            <w:rStyle w:val="Hipervnculo"/>
            <w:rFonts w:ascii="Century Gothic" w:hAnsi="Century Gothic"/>
          </w:rPr>
          <w:t>Hackathon Salud</w:t>
        </w:r>
      </w:hyperlink>
      <w:r w:rsidR="00955B53">
        <w:rPr>
          <w:rFonts w:ascii="Century Gothic" w:hAnsi="Century Gothic"/>
        </w:rPr>
        <w:t xml:space="preserve">, que se celebrará el próximo 20 de noviembre en formato virtual, repartirá 10.000 euros en premios y </w:t>
      </w:r>
      <w:r w:rsidR="00B9445F">
        <w:rPr>
          <w:rFonts w:ascii="Century Gothic" w:hAnsi="Century Gothic"/>
        </w:rPr>
        <w:t>varios</w:t>
      </w:r>
      <w:r w:rsidR="00955B53">
        <w:rPr>
          <w:rFonts w:ascii="Century Gothic" w:hAnsi="Century Gothic"/>
        </w:rPr>
        <w:t xml:space="preserve"> programa</w:t>
      </w:r>
      <w:r w:rsidR="00B9445F">
        <w:rPr>
          <w:rFonts w:ascii="Century Gothic" w:hAnsi="Century Gothic"/>
        </w:rPr>
        <w:t>s</w:t>
      </w:r>
      <w:r w:rsidR="00955B53">
        <w:rPr>
          <w:rFonts w:ascii="Century Gothic" w:hAnsi="Century Gothic"/>
        </w:rPr>
        <w:t xml:space="preserve"> de </w:t>
      </w:r>
      <w:proofErr w:type="spellStart"/>
      <w:r w:rsidR="00955B53">
        <w:rPr>
          <w:rFonts w:ascii="Century Gothic" w:hAnsi="Century Gothic"/>
        </w:rPr>
        <w:t>mentorización</w:t>
      </w:r>
      <w:proofErr w:type="spellEnd"/>
      <w:r w:rsidR="00955B53">
        <w:rPr>
          <w:rFonts w:ascii="Century Gothic" w:hAnsi="Century Gothic"/>
        </w:rPr>
        <w:t xml:space="preserve"> </w:t>
      </w:r>
      <w:r w:rsidR="00892CC0">
        <w:rPr>
          <w:rFonts w:ascii="Century Gothic" w:hAnsi="Century Gothic"/>
        </w:rPr>
        <w:t>a las mejores soluciones digitales en salud</w:t>
      </w:r>
      <w:r w:rsidR="00955B53">
        <w:rPr>
          <w:rFonts w:ascii="Century Gothic" w:hAnsi="Century Gothic"/>
        </w:rPr>
        <w:t xml:space="preserve">. Este </w:t>
      </w:r>
      <w:r w:rsidR="00892CC0">
        <w:rPr>
          <w:rFonts w:ascii="Century Gothic" w:hAnsi="Century Gothic"/>
        </w:rPr>
        <w:t xml:space="preserve">evento </w:t>
      </w:r>
      <w:r w:rsidR="00E50EA4">
        <w:rPr>
          <w:rFonts w:ascii="Century Gothic" w:hAnsi="Century Gothic"/>
        </w:rPr>
        <w:t xml:space="preserve">permite </w:t>
      </w:r>
      <w:r w:rsidR="00892CC0">
        <w:rPr>
          <w:rFonts w:ascii="Century Gothic" w:hAnsi="Century Gothic"/>
        </w:rPr>
        <w:t xml:space="preserve">a profesionales sanitarios, pacientes y desarrolladores </w:t>
      </w:r>
      <w:r w:rsidR="00E50EA4">
        <w:rPr>
          <w:rFonts w:ascii="Century Gothic" w:hAnsi="Century Gothic"/>
        </w:rPr>
        <w:t xml:space="preserve">trabajar conjuntamente para </w:t>
      </w:r>
      <w:proofErr w:type="spellStart"/>
      <w:r w:rsidR="00E50EA4">
        <w:rPr>
          <w:rFonts w:ascii="Century Gothic" w:hAnsi="Century Gothic"/>
        </w:rPr>
        <w:t>cocrear</w:t>
      </w:r>
      <w:proofErr w:type="spellEnd"/>
      <w:r w:rsidR="00892CC0">
        <w:rPr>
          <w:rFonts w:ascii="Century Gothic" w:hAnsi="Century Gothic"/>
        </w:rPr>
        <w:t xml:space="preserve"> iniciativas digitales que se necesiten en la asistencia sanitaria</w:t>
      </w:r>
      <w:r w:rsidR="00E50EA4">
        <w:rPr>
          <w:rFonts w:ascii="Century Gothic" w:hAnsi="Century Gothic"/>
        </w:rPr>
        <w:t>. O</w:t>
      </w:r>
      <w:r w:rsidR="00955B53">
        <w:rPr>
          <w:rFonts w:ascii="Century Gothic" w:hAnsi="Century Gothic"/>
        </w:rPr>
        <w:t xml:space="preserve">rganizado por la agencia de comunicación COM Salud, la Asociación de Innovadores en eSalud (AIES) y la Universidad CEU-San Pablo, </w:t>
      </w:r>
      <w:r w:rsidR="00955B53" w:rsidRPr="00DE18ED">
        <w:rPr>
          <w:rFonts w:ascii="Century Gothic" w:hAnsi="Century Gothic"/>
        </w:rPr>
        <w:t>propone siete retos</w:t>
      </w:r>
      <w:r w:rsidR="00955B53">
        <w:rPr>
          <w:rFonts w:ascii="Century Gothic" w:hAnsi="Century Gothic"/>
        </w:rPr>
        <w:t xml:space="preserve"> a los que podrán presentarse los equipos que se inscriban en la jornada</w:t>
      </w:r>
      <w:r w:rsidR="00E50EA4">
        <w:rPr>
          <w:rFonts w:ascii="Century Gothic" w:hAnsi="Century Gothic"/>
        </w:rPr>
        <w:t>, con un mínimo desarrollo tecnológico o, en algunos retos, con una simple idea</w:t>
      </w:r>
      <w:r w:rsidR="00955B53">
        <w:rPr>
          <w:rFonts w:ascii="Century Gothic" w:hAnsi="Century Gothic"/>
        </w:rPr>
        <w:t>. “</w:t>
      </w:r>
      <w:r w:rsidR="000347AB">
        <w:rPr>
          <w:rFonts w:ascii="Century Gothic" w:hAnsi="Century Gothic"/>
        </w:rPr>
        <w:t xml:space="preserve">Hackathon Salud se ha consolidado como el evento de </w:t>
      </w:r>
      <w:proofErr w:type="spellStart"/>
      <w:r w:rsidR="000347AB">
        <w:rPr>
          <w:rFonts w:ascii="Century Gothic" w:hAnsi="Century Gothic"/>
        </w:rPr>
        <w:t>co</w:t>
      </w:r>
      <w:proofErr w:type="spellEnd"/>
      <w:r w:rsidR="000347AB">
        <w:rPr>
          <w:rFonts w:ascii="Century Gothic" w:hAnsi="Century Gothic"/>
        </w:rPr>
        <w:t xml:space="preserve">-creación en salud referente del sector. Este </w:t>
      </w:r>
      <w:r w:rsidR="00355DFE">
        <w:rPr>
          <w:rFonts w:ascii="Century Gothic" w:hAnsi="Century Gothic"/>
        </w:rPr>
        <w:t xml:space="preserve">año contamos con </w:t>
      </w:r>
      <w:r w:rsidR="000347AB">
        <w:rPr>
          <w:rFonts w:ascii="Century Gothic" w:hAnsi="Century Gothic"/>
        </w:rPr>
        <w:t>más retos</w:t>
      </w:r>
      <w:r w:rsidR="00355DFE">
        <w:rPr>
          <w:rFonts w:ascii="Century Gothic" w:hAnsi="Century Gothic"/>
        </w:rPr>
        <w:t xml:space="preserve"> que nunca, lo que se traduce en más premios económicos en liza</w:t>
      </w:r>
      <w:r w:rsidR="00955B53">
        <w:rPr>
          <w:rFonts w:ascii="Century Gothic" w:hAnsi="Century Gothic"/>
        </w:rPr>
        <w:t>”</w:t>
      </w:r>
      <w:r w:rsidR="00D55D2D">
        <w:rPr>
          <w:rFonts w:ascii="Century Gothic" w:hAnsi="Century Gothic"/>
        </w:rPr>
        <w:t xml:space="preserve">, comenta Carlos Mateos, organizador </w:t>
      </w:r>
      <w:r w:rsidR="00D55D2D" w:rsidRPr="00D55D2D">
        <w:rPr>
          <w:rFonts w:ascii="Century Gothic" w:hAnsi="Century Gothic"/>
        </w:rPr>
        <w:t>del Hackathon Salud y director de COM Salud</w:t>
      </w:r>
      <w:r w:rsidR="00C463AD">
        <w:rPr>
          <w:rFonts w:ascii="Century Gothic" w:hAnsi="Century Gothic"/>
        </w:rPr>
        <w:t>.</w:t>
      </w:r>
    </w:p>
    <w:p w:rsidR="00187E41" w:rsidRDefault="00355DFE" w:rsidP="00187E41">
      <w:pPr>
        <w:spacing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esta sexta edición, los participantes podrán elegir entre siete retos, </w:t>
      </w:r>
      <w:r w:rsidR="00E50EA4">
        <w:rPr>
          <w:rFonts w:ascii="Century Gothic" w:hAnsi="Century Gothic"/>
        </w:rPr>
        <w:t>algunos</w:t>
      </w:r>
      <w:r>
        <w:rPr>
          <w:rFonts w:ascii="Century Gothic" w:hAnsi="Century Gothic"/>
        </w:rPr>
        <w:t xml:space="preserve"> de ellos acumulables entre sí. </w:t>
      </w:r>
      <w:r w:rsidR="00C463AD">
        <w:rPr>
          <w:rFonts w:ascii="Century Gothic" w:hAnsi="Century Gothic"/>
        </w:rPr>
        <w:t xml:space="preserve">El </w:t>
      </w:r>
      <w:r w:rsidR="00C463AD" w:rsidRPr="00C463AD">
        <w:rPr>
          <w:rFonts w:ascii="Century Gothic" w:hAnsi="Century Gothic"/>
          <w:i/>
        </w:rPr>
        <w:t xml:space="preserve">Reto </w:t>
      </w:r>
      <w:proofErr w:type="spellStart"/>
      <w:r>
        <w:rPr>
          <w:rFonts w:ascii="Century Gothic" w:hAnsi="Century Gothic"/>
          <w:i/>
        </w:rPr>
        <w:t>Sandoz</w:t>
      </w:r>
      <w:proofErr w:type="spellEnd"/>
      <w:r>
        <w:rPr>
          <w:rFonts w:ascii="Century Gothic" w:hAnsi="Century Gothic"/>
          <w:i/>
        </w:rPr>
        <w:t xml:space="preserve"> </w:t>
      </w:r>
      <w:proofErr w:type="spellStart"/>
      <w:r w:rsidR="00C463AD" w:rsidRPr="00C463AD">
        <w:rPr>
          <w:rFonts w:ascii="Century Gothic" w:hAnsi="Century Gothic"/>
          <w:i/>
        </w:rPr>
        <w:t>Novartis</w:t>
      </w:r>
      <w:proofErr w:type="spellEnd"/>
      <w:r w:rsidR="00C463AD" w:rsidRPr="00C463AD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 xml:space="preserve">Dolor Oncológico </w:t>
      </w:r>
      <w:r w:rsidR="0025355E" w:rsidRPr="0025355E">
        <w:rPr>
          <w:rFonts w:ascii="Century Gothic" w:hAnsi="Century Gothic"/>
        </w:rPr>
        <w:t>premia la mejor solución digital que ayude a los pacientes con cáncer a comunicar la descripción de su dolor al profesional sanitario para que éste pueda pautar y ajustar el trata</w:t>
      </w:r>
      <w:r w:rsidR="00E50EA4">
        <w:rPr>
          <w:rFonts w:ascii="Century Gothic" w:hAnsi="Century Gothic"/>
        </w:rPr>
        <w:t>miento de la forma más adecuada</w:t>
      </w:r>
      <w:r w:rsidR="0025355E" w:rsidRPr="0025355E">
        <w:rPr>
          <w:rFonts w:ascii="Century Gothic" w:hAnsi="Century Gothic"/>
        </w:rPr>
        <w:t>. </w:t>
      </w:r>
      <w:r w:rsidR="00187E41" w:rsidRPr="0025355E">
        <w:rPr>
          <w:rFonts w:ascii="Century Gothic" w:hAnsi="Century Gothic"/>
        </w:rPr>
        <w:t xml:space="preserve">La solución puede presentarse como idea (modalidad </w:t>
      </w:r>
      <w:proofErr w:type="spellStart"/>
      <w:r w:rsidR="00187E41" w:rsidRPr="0025355E">
        <w:rPr>
          <w:rFonts w:ascii="Century Gothic" w:hAnsi="Century Gothic"/>
        </w:rPr>
        <w:t>Seed</w:t>
      </w:r>
      <w:proofErr w:type="spellEnd"/>
      <w:r w:rsidR="00187E41" w:rsidRPr="0025355E">
        <w:rPr>
          <w:rFonts w:ascii="Century Gothic" w:hAnsi="Century Gothic"/>
        </w:rPr>
        <w:t xml:space="preserve">), con una dotación de 1.000€ y la posibilidad de </w:t>
      </w:r>
      <w:r w:rsidR="005E7F8C">
        <w:rPr>
          <w:rFonts w:ascii="Century Gothic" w:hAnsi="Century Gothic"/>
        </w:rPr>
        <w:t>crearla</w:t>
      </w:r>
      <w:r w:rsidR="00187E41" w:rsidRPr="0025355E">
        <w:rPr>
          <w:rFonts w:ascii="Century Gothic" w:hAnsi="Century Gothic"/>
        </w:rPr>
        <w:t xml:space="preserve"> como </w:t>
      </w:r>
      <w:r w:rsidR="00A157F3" w:rsidRPr="0025355E">
        <w:rPr>
          <w:rFonts w:ascii="Century Gothic" w:hAnsi="Century Gothic"/>
        </w:rPr>
        <w:t xml:space="preserve">aplicación </w:t>
      </w:r>
      <w:r w:rsidR="005E7F8C">
        <w:rPr>
          <w:rFonts w:ascii="Century Gothic" w:hAnsi="Century Gothic"/>
        </w:rPr>
        <w:t>dentro de la plataforma</w:t>
      </w:r>
      <w:r w:rsidR="00A157F3" w:rsidRPr="0025355E">
        <w:rPr>
          <w:rFonts w:ascii="Century Gothic" w:hAnsi="Century Gothic"/>
        </w:rPr>
        <w:t xml:space="preserve"> 360</w:t>
      </w:r>
      <w:r w:rsidR="00C9648B" w:rsidRPr="0025355E">
        <w:rPr>
          <w:rFonts w:ascii="Century Gothic" w:hAnsi="Century Gothic"/>
        </w:rPr>
        <w:t xml:space="preserve"> </w:t>
      </w:r>
      <w:r w:rsidR="00A157F3" w:rsidRPr="0025355E">
        <w:rPr>
          <w:rFonts w:ascii="Century Gothic" w:hAnsi="Century Gothic"/>
        </w:rPr>
        <w:t>medics</w:t>
      </w:r>
      <w:r w:rsidR="00187E41" w:rsidRPr="0025355E">
        <w:rPr>
          <w:rFonts w:ascii="Century Gothic" w:hAnsi="Century Gothic"/>
        </w:rPr>
        <w:t xml:space="preserve">; o con un mínimo desarrollo tecnológico (modalidad </w:t>
      </w:r>
      <w:proofErr w:type="spellStart"/>
      <w:r w:rsidR="00187E41" w:rsidRPr="0025355E">
        <w:rPr>
          <w:rFonts w:ascii="Century Gothic" w:hAnsi="Century Gothic"/>
        </w:rPr>
        <w:t>Growth</w:t>
      </w:r>
      <w:proofErr w:type="spellEnd"/>
      <w:r w:rsidR="00187E41" w:rsidRPr="0025355E">
        <w:rPr>
          <w:rFonts w:ascii="Century Gothic" w:hAnsi="Century Gothic"/>
        </w:rPr>
        <w:t xml:space="preserve">), con una dotación de 1.000€ y un programa de </w:t>
      </w:r>
      <w:proofErr w:type="spellStart"/>
      <w:r w:rsidR="00187E41" w:rsidRPr="0025355E">
        <w:rPr>
          <w:rFonts w:ascii="Century Gothic" w:hAnsi="Century Gothic"/>
        </w:rPr>
        <w:t>mentorización</w:t>
      </w:r>
      <w:proofErr w:type="spellEnd"/>
      <w:r w:rsidR="00187E41" w:rsidRPr="0025355E">
        <w:rPr>
          <w:rFonts w:ascii="Century Gothic" w:hAnsi="Century Gothic"/>
        </w:rPr>
        <w:t>.</w:t>
      </w:r>
      <w:r w:rsidR="00187E41" w:rsidRPr="00187E41">
        <w:rPr>
          <w:rFonts w:ascii="Century Gothic" w:hAnsi="Century Gothic"/>
        </w:rPr>
        <w:t xml:space="preserve"> </w:t>
      </w:r>
    </w:p>
    <w:p w:rsidR="00355DFE" w:rsidRPr="00355DFE" w:rsidRDefault="00355DFE" w:rsidP="00187E41">
      <w:pPr>
        <w:spacing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</w:t>
      </w:r>
      <w:r w:rsidRPr="00355DFE">
        <w:rPr>
          <w:rFonts w:ascii="Century Gothic" w:hAnsi="Century Gothic"/>
          <w:i/>
        </w:rPr>
        <w:t>Reto MSD #</w:t>
      </w:r>
      <w:proofErr w:type="spellStart"/>
      <w:r w:rsidRPr="00355DFE">
        <w:rPr>
          <w:rFonts w:ascii="Century Gothic" w:hAnsi="Century Gothic"/>
          <w:i/>
        </w:rPr>
        <w:t>VacunasSinBulos</w:t>
      </w:r>
      <w:proofErr w:type="spellEnd"/>
      <w:r>
        <w:rPr>
          <w:rFonts w:ascii="Century Gothic" w:hAnsi="Century Gothic"/>
        </w:rPr>
        <w:t xml:space="preserve"> también cuenta con las categorías </w:t>
      </w:r>
      <w:proofErr w:type="spellStart"/>
      <w:r w:rsidRPr="00355DFE">
        <w:rPr>
          <w:rFonts w:ascii="Century Gothic" w:hAnsi="Century Gothic"/>
          <w:i/>
        </w:rPr>
        <w:t>seed</w:t>
      </w:r>
      <w:proofErr w:type="spellEnd"/>
      <w:r>
        <w:rPr>
          <w:rFonts w:ascii="Century Gothic" w:hAnsi="Century Gothic"/>
        </w:rPr>
        <w:t xml:space="preserve">  y </w:t>
      </w:r>
      <w:proofErr w:type="spellStart"/>
      <w:r>
        <w:rPr>
          <w:rFonts w:ascii="Century Gothic" w:hAnsi="Century Gothic"/>
          <w:i/>
        </w:rPr>
        <w:t>growth</w:t>
      </w:r>
      <w:proofErr w:type="spellEnd"/>
      <w:r>
        <w:rPr>
          <w:rFonts w:ascii="Century Gothic" w:hAnsi="Century Gothic"/>
          <w:i/>
        </w:rPr>
        <w:t>,</w:t>
      </w:r>
      <w:r w:rsidR="00B9445F">
        <w:rPr>
          <w:rFonts w:ascii="Century Gothic" w:hAnsi="Century Gothic"/>
        </w:rPr>
        <w:t xml:space="preserve"> dotadas cada una con un premio</w:t>
      </w:r>
      <w:r>
        <w:rPr>
          <w:rFonts w:ascii="Century Gothic" w:hAnsi="Century Gothic"/>
        </w:rPr>
        <w:t xml:space="preserve"> en metálico de 1.000 euros. </w:t>
      </w:r>
      <w:r w:rsidR="001E60F4">
        <w:rPr>
          <w:rFonts w:ascii="Century Gothic" w:hAnsi="Century Gothic"/>
        </w:rPr>
        <w:t>Busca</w:t>
      </w:r>
      <w:r w:rsidRPr="00355DFE">
        <w:rPr>
          <w:rFonts w:ascii="Century Gothic" w:hAnsi="Century Gothic"/>
        </w:rPr>
        <w:t xml:space="preserve"> soluciones que </w:t>
      </w:r>
      <w:r w:rsidRPr="00355DFE">
        <w:rPr>
          <w:rFonts w:ascii="Century Gothic" w:hAnsi="Century Gothic"/>
        </w:rPr>
        <w:lastRenderedPageBreak/>
        <w:t>permitan detectar e identificar los bulos que circulan en Internet y</w:t>
      </w:r>
      <w:r w:rsidR="001E60F4">
        <w:rPr>
          <w:rFonts w:ascii="Century Gothic" w:hAnsi="Century Gothic"/>
        </w:rPr>
        <w:t xml:space="preserve"> las</w:t>
      </w:r>
      <w:r w:rsidRPr="00355DFE">
        <w:rPr>
          <w:rFonts w:ascii="Century Gothic" w:hAnsi="Century Gothic"/>
        </w:rPr>
        <w:t xml:space="preserve"> redes sociales </w:t>
      </w:r>
      <w:r w:rsidR="00B9445F">
        <w:rPr>
          <w:rFonts w:ascii="Century Gothic" w:hAnsi="Century Gothic"/>
        </w:rPr>
        <w:t>sobre</w:t>
      </w:r>
      <w:r w:rsidRPr="00355DFE">
        <w:rPr>
          <w:rFonts w:ascii="Century Gothic" w:hAnsi="Century Gothic"/>
        </w:rPr>
        <w:t xml:space="preserve"> </w:t>
      </w:r>
      <w:r w:rsidR="001E60F4">
        <w:rPr>
          <w:rFonts w:ascii="Century Gothic" w:hAnsi="Century Gothic"/>
        </w:rPr>
        <w:t xml:space="preserve">las </w:t>
      </w:r>
      <w:r w:rsidRPr="00355DFE">
        <w:rPr>
          <w:rFonts w:ascii="Century Gothic" w:hAnsi="Century Gothic"/>
        </w:rPr>
        <w:t>vacunas y su fuente de difusión, en base a criterios de rigor científico, con apoyo de algoritmos, y dar respuesta inmediata y automatizada con información adecuada</w:t>
      </w:r>
      <w:r w:rsidR="001E60F4">
        <w:rPr>
          <w:rFonts w:ascii="Century Gothic" w:hAnsi="Century Gothic"/>
        </w:rPr>
        <w:t>.</w:t>
      </w:r>
    </w:p>
    <w:p w:rsidR="001E60F4" w:rsidRDefault="00187E41" w:rsidP="00187E41">
      <w:pPr>
        <w:spacing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</w:t>
      </w:r>
      <w:r w:rsidRPr="00187E41">
        <w:rPr>
          <w:rFonts w:ascii="Century Gothic" w:hAnsi="Century Gothic"/>
          <w:i/>
        </w:rPr>
        <w:t xml:space="preserve">Reto GSK </w:t>
      </w:r>
      <w:r w:rsidR="00355DFE">
        <w:rPr>
          <w:rFonts w:ascii="Century Gothic" w:hAnsi="Century Gothic"/>
          <w:i/>
        </w:rPr>
        <w:t xml:space="preserve">Cartilla </w:t>
      </w:r>
      <w:proofErr w:type="spellStart"/>
      <w:r w:rsidR="00355DFE">
        <w:rPr>
          <w:rFonts w:ascii="Century Gothic" w:hAnsi="Century Gothic"/>
          <w:i/>
        </w:rPr>
        <w:t>Vacunal</w:t>
      </w:r>
      <w:proofErr w:type="spellEnd"/>
      <w:r w:rsidRPr="00187E41">
        <w:rPr>
          <w:rFonts w:ascii="Century Gothic" w:hAnsi="Century Gothic"/>
        </w:rPr>
        <w:t xml:space="preserve">, dotado con 1.000€ y un programa de </w:t>
      </w:r>
      <w:proofErr w:type="spellStart"/>
      <w:r w:rsidRPr="00187E41">
        <w:rPr>
          <w:rFonts w:ascii="Century Gothic" w:hAnsi="Century Gothic"/>
        </w:rPr>
        <w:t>mentorización</w:t>
      </w:r>
      <w:proofErr w:type="spellEnd"/>
      <w:r w:rsidRPr="00187E41">
        <w:rPr>
          <w:rFonts w:ascii="Century Gothic" w:hAnsi="Century Gothic"/>
        </w:rPr>
        <w:t>,</w:t>
      </w:r>
      <w:r w:rsidR="001E60F4">
        <w:rPr>
          <w:rFonts w:ascii="Century Gothic" w:hAnsi="Century Gothic"/>
        </w:rPr>
        <w:t xml:space="preserve"> </w:t>
      </w:r>
      <w:r w:rsidR="001E60F4" w:rsidRPr="001E60F4">
        <w:rPr>
          <w:rFonts w:ascii="Century Gothic" w:hAnsi="Century Gothic"/>
        </w:rPr>
        <w:t>intenta ayudar a encontrar métodos para concienciar a la población</w:t>
      </w:r>
      <w:r w:rsidR="007D66C8">
        <w:rPr>
          <w:rFonts w:ascii="Century Gothic" w:hAnsi="Century Gothic"/>
        </w:rPr>
        <w:t xml:space="preserve"> y a los profesionales sanitarios</w:t>
      </w:r>
      <w:r w:rsidR="001E60F4" w:rsidRPr="001E60F4">
        <w:rPr>
          <w:rFonts w:ascii="Century Gothic" w:hAnsi="Century Gothic"/>
        </w:rPr>
        <w:t xml:space="preserve"> de la </w:t>
      </w:r>
      <w:r w:rsidR="001E60F4" w:rsidRPr="001E60F4">
        <w:rPr>
          <w:rFonts w:ascii="Century Gothic" w:hAnsi="Century Gothic"/>
          <w:bCs/>
        </w:rPr>
        <w:t>importancia de las vacunas</w:t>
      </w:r>
      <w:r w:rsidR="007D66C8">
        <w:rPr>
          <w:rFonts w:ascii="Century Gothic" w:hAnsi="Century Gothic"/>
        </w:rPr>
        <w:t>, en especial sobre la cartilla vacunal</w:t>
      </w:r>
      <w:bookmarkStart w:id="0" w:name="_GoBack"/>
      <w:bookmarkEnd w:id="0"/>
      <w:r w:rsidR="001E60F4" w:rsidRPr="001E60F4">
        <w:rPr>
          <w:rFonts w:ascii="Century Gothic" w:hAnsi="Century Gothic"/>
        </w:rPr>
        <w:t>.</w:t>
      </w:r>
      <w:r w:rsidRPr="00187E41">
        <w:rPr>
          <w:rFonts w:ascii="Century Gothic" w:hAnsi="Century Gothic"/>
        </w:rPr>
        <w:t xml:space="preserve"> </w:t>
      </w:r>
    </w:p>
    <w:p w:rsidR="001E60F4" w:rsidRPr="001E60F4" w:rsidRDefault="001E60F4" w:rsidP="00187E41">
      <w:pPr>
        <w:spacing w:line="312" w:lineRule="auto"/>
        <w:jc w:val="both"/>
        <w:rPr>
          <w:rFonts w:ascii="Century Gothic" w:hAnsi="Century Gothic"/>
          <w:b/>
        </w:rPr>
      </w:pPr>
      <w:r w:rsidRPr="001E60F4">
        <w:rPr>
          <w:rFonts w:ascii="Century Gothic" w:hAnsi="Century Gothic"/>
          <w:b/>
        </w:rPr>
        <w:t>Asistentes de voz para el dolor crónico</w:t>
      </w:r>
    </w:p>
    <w:p w:rsidR="001E60F4" w:rsidRDefault="00187E41" w:rsidP="00187E41">
      <w:pPr>
        <w:spacing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otra parte, el</w:t>
      </w:r>
      <w:r w:rsidR="001E60F4">
        <w:rPr>
          <w:rFonts w:ascii="Century Gothic" w:hAnsi="Century Gothic"/>
          <w:i/>
        </w:rPr>
        <w:t xml:space="preserve"> Reto </w:t>
      </w:r>
      <w:proofErr w:type="spellStart"/>
      <w:r w:rsidR="001E60F4">
        <w:rPr>
          <w:rFonts w:ascii="Century Gothic" w:hAnsi="Century Gothic"/>
          <w:i/>
        </w:rPr>
        <w:t>Grünenthal</w:t>
      </w:r>
      <w:proofErr w:type="spellEnd"/>
      <w:r w:rsidR="001E60F4">
        <w:rPr>
          <w:rFonts w:ascii="Century Gothic" w:hAnsi="Century Gothic"/>
          <w:i/>
        </w:rPr>
        <w:t xml:space="preserve"> Voz en Dolor Crónico</w:t>
      </w:r>
      <w:r w:rsidR="001E60F4">
        <w:rPr>
          <w:rFonts w:ascii="Century Gothic" w:hAnsi="Century Gothic"/>
        </w:rPr>
        <w:t xml:space="preserve"> </w:t>
      </w:r>
      <w:r w:rsidR="001E60F4" w:rsidRPr="001E60F4">
        <w:rPr>
          <w:rFonts w:ascii="Century Gothic" w:hAnsi="Century Gothic"/>
        </w:rPr>
        <w:t xml:space="preserve">está dirigido a encontrar soluciones digitales basadas en la voz (asistentes de voz) para mejorar la atención y la calidad de vida de los pacientes con dolor crónico. Podrán presentarse todo tipo de iniciativas digitales innovadoras en los campos de salud digital, aplicaciones, videojuegos, medical </w:t>
      </w:r>
      <w:proofErr w:type="spellStart"/>
      <w:r w:rsidR="001E60F4" w:rsidRPr="001E60F4">
        <w:rPr>
          <w:rFonts w:ascii="Century Gothic" w:hAnsi="Century Gothic"/>
        </w:rPr>
        <w:t>devices</w:t>
      </w:r>
      <w:proofErr w:type="spellEnd"/>
      <w:r w:rsidR="001E60F4" w:rsidRPr="001E60F4">
        <w:rPr>
          <w:rFonts w:ascii="Century Gothic" w:hAnsi="Century Gothic"/>
        </w:rPr>
        <w:t>, sistemas de Big Data, etc. que cumplan el objetivo del reto.</w:t>
      </w:r>
    </w:p>
    <w:p w:rsidR="001E60F4" w:rsidRDefault="001E60F4" w:rsidP="00187E41">
      <w:pPr>
        <w:spacing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Mientras que el </w:t>
      </w:r>
      <w:r w:rsidRPr="001E60F4">
        <w:rPr>
          <w:rFonts w:ascii="Century Gothic" w:hAnsi="Century Gothic"/>
          <w:i/>
        </w:rPr>
        <w:t xml:space="preserve">Reto Farmacéuticos </w:t>
      </w:r>
      <w:proofErr w:type="spellStart"/>
      <w:r w:rsidRPr="001E60F4">
        <w:rPr>
          <w:rFonts w:ascii="Century Gothic" w:hAnsi="Century Gothic"/>
          <w:i/>
        </w:rPr>
        <w:t>One</w:t>
      </w:r>
      <w:proofErr w:type="spellEnd"/>
      <w:r w:rsidRPr="001E60F4">
        <w:rPr>
          <w:rFonts w:ascii="Century Gothic" w:hAnsi="Century Gothic"/>
          <w:i/>
        </w:rPr>
        <w:t xml:space="preserve"> Health</w:t>
      </w:r>
      <w:r>
        <w:rPr>
          <w:rFonts w:ascii="Century Gothic" w:hAnsi="Century Gothic"/>
        </w:rPr>
        <w:t>, impulsado por el Consejo General de Colegios Oficiales de Colegios Farmacéuticos</w:t>
      </w:r>
      <w:r w:rsidRPr="00C34D0F">
        <w:rPr>
          <w:rFonts w:ascii="Century Gothic" w:hAnsi="Century Gothic"/>
        </w:rPr>
        <w:t xml:space="preserve">, </w:t>
      </w:r>
      <w:r w:rsidR="00C34D0F" w:rsidRPr="00C34D0F">
        <w:rPr>
          <w:rFonts w:ascii="Century Gothic" w:hAnsi="Century Gothic"/>
        </w:rPr>
        <w:t>se dirige a </w:t>
      </w:r>
      <w:r w:rsidR="00C34D0F" w:rsidRPr="00C34D0F">
        <w:rPr>
          <w:rFonts w:ascii="Century Gothic" w:hAnsi="Century Gothic"/>
          <w:bCs/>
        </w:rPr>
        <w:t>soluciones digitales innovadoras</w:t>
      </w:r>
      <w:r w:rsidR="00C34D0F">
        <w:rPr>
          <w:rFonts w:ascii="Century Gothic" w:hAnsi="Century Gothic"/>
          <w:bCs/>
        </w:rPr>
        <w:t xml:space="preserve"> </w:t>
      </w:r>
      <w:r w:rsidR="00C34D0F" w:rsidRPr="00C34D0F">
        <w:rPr>
          <w:rFonts w:ascii="Century Gothic" w:hAnsi="Century Gothic"/>
        </w:rPr>
        <w:t>que contribuyan a fortalecer la </w:t>
      </w:r>
      <w:r w:rsidR="00C34D0F" w:rsidRPr="00C34D0F">
        <w:rPr>
          <w:rFonts w:ascii="Century Gothic" w:hAnsi="Century Gothic"/>
          <w:bCs/>
        </w:rPr>
        <w:t>práctica colaborativa</w:t>
      </w:r>
      <w:r w:rsidR="00C34D0F" w:rsidRPr="00C34D0F">
        <w:rPr>
          <w:rFonts w:ascii="Century Gothic" w:hAnsi="Century Gothic"/>
        </w:rPr>
        <w:t> entre los farmacéuticos y el resto de profesionales sanitarios para avanzar hacia una </w:t>
      </w:r>
      <w:r w:rsidR="00C34D0F" w:rsidRPr="00C34D0F">
        <w:rPr>
          <w:rFonts w:ascii="Century Gothic" w:hAnsi="Century Gothic"/>
          <w:bCs/>
        </w:rPr>
        <w:t>salud óptima</w:t>
      </w:r>
      <w:r w:rsidR="00C34D0F" w:rsidRPr="00C34D0F">
        <w:rPr>
          <w:rFonts w:ascii="Century Gothic" w:hAnsi="Century Gothic"/>
        </w:rPr>
        <w:t> para las </w:t>
      </w:r>
      <w:r w:rsidR="00C34D0F" w:rsidRPr="00C34D0F">
        <w:rPr>
          <w:rFonts w:ascii="Century Gothic" w:hAnsi="Century Gothic"/>
          <w:bCs/>
        </w:rPr>
        <w:t>personas</w:t>
      </w:r>
      <w:r w:rsidR="00C34D0F">
        <w:rPr>
          <w:rFonts w:ascii="Century Gothic" w:hAnsi="Century Gothic"/>
          <w:bCs/>
        </w:rPr>
        <w:t xml:space="preserve"> </w:t>
      </w:r>
      <w:r w:rsidR="00C34D0F" w:rsidRPr="00C34D0F">
        <w:rPr>
          <w:rFonts w:ascii="Century Gothic" w:hAnsi="Century Gothic"/>
        </w:rPr>
        <w:t>(Salud Humana), los </w:t>
      </w:r>
      <w:r w:rsidR="00C34D0F" w:rsidRPr="00C34D0F">
        <w:rPr>
          <w:rFonts w:ascii="Century Gothic" w:hAnsi="Century Gothic"/>
          <w:bCs/>
        </w:rPr>
        <w:t>animales</w:t>
      </w:r>
      <w:r w:rsidR="00C34D0F" w:rsidRPr="00C34D0F">
        <w:rPr>
          <w:rFonts w:ascii="Century Gothic" w:hAnsi="Century Gothic"/>
        </w:rPr>
        <w:t> (Salud Animal) y nuestro </w:t>
      </w:r>
      <w:r w:rsidR="00C34D0F" w:rsidRPr="00C34D0F">
        <w:rPr>
          <w:rFonts w:ascii="Century Gothic" w:hAnsi="Century Gothic"/>
          <w:bCs/>
        </w:rPr>
        <w:t>Medio Ambiente</w:t>
      </w:r>
      <w:r w:rsidR="00C34D0F" w:rsidRPr="00C34D0F">
        <w:rPr>
          <w:rFonts w:ascii="Century Gothic" w:hAnsi="Century Gothic"/>
        </w:rPr>
        <w:t>, en lo que se conoce como </w:t>
      </w:r>
      <w:proofErr w:type="spellStart"/>
      <w:r w:rsidR="00C34D0F" w:rsidRPr="00C34D0F">
        <w:rPr>
          <w:rFonts w:ascii="Century Gothic" w:hAnsi="Century Gothic"/>
          <w:bCs/>
        </w:rPr>
        <w:t>One</w:t>
      </w:r>
      <w:proofErr w:type="spellEnd"/>
      <w:r w:rsidR="00C34D0F" w:rsidRPr="00C34D0F">
        <w:rPr>
          <w:rFonts w:ascii="Century Gothic" w:hAnsi="Century Gothic"/>
          <w:bCs/>
        </w:rPr>
        <w:t xml:space="preserve"> Health</w:t>
      </w:r>
      <w:r w:rsidR="00C34D0F" w:rsidRPr="00C34D0F">
        <w:rPr>
          <w:rFonts w:ascii="Century Gothic" w:hAnsi="Century Gothic"/>
        </w:rPr>
        <w:t> (una sola salud).</w:t>
      </w:r>
    </w:p>
    <w:p w:rsidR="00187E41" w:rsidRPr="00C34D0F" w:rsidRDefault="00C34D0F" w:rsidP="00187E41">
      <w:pPr>
        <w:spacing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</w:t>
      </w:r>
      <w:r w:rsidRPr="00C34D0F">
        <w:rPr>
          <w:rFonts w:ascii="Century Gothic" w:hAnsi="Century Gothic"/>
          <w:i/>
        </w:rPr>
        <w:t xml:space="preserve">Reto </w:t>
      </w:r>
      <w:r w:rsidRPr="00C34D0F">
        <w:rPr>
          <w:rFonts w:ascii="Century Gothic" w:hAnsi="Century Gothic"/>
          <w:bCs/>
          <w:i/>
        </w:rPr>
        <w:t>Cátedra Telefónica-Complutense Mejor Videojuego de Salud</w:t>
      </w:r>
      <w:r w:rsidR="00B9445F">
        <w:rPr>
          <w:rFonts w:ascii="Century Gothic" w:hAnsi="Century Gothic"/>
          <w:bCs/>
          <w:i/>
        </w:rPr>
        <w:t xml:space="preserve"> </w:t>
      </w:r>
      <w:r w:rsidR="00B9445F" w:rsidRPr="00B9445F">
        <w:rPr>
          <w:rFonts w:ascii="Century Gothic" w:hAnsi="Century Gothic"/>
          <w:bCs/>
        </w:rPr>
        <w:t xml:space="preserve">quiere reconocer el mejor juego serio u aplicación </w:t>
      </w:r>
      <w:proofErr w:type="spellStart"/>
      <w:r w:rsidR="00B9445F" w:rsidRPr="00B9445F">
        <w:rPr>
          <w:rFonts w:ascii="Century Gothic" w:hAnsi="Century Gothic"/>
          <w:bCs/>
        </w:rPr>
        <w:t>gamificada</w:t>
      </w:r>
      <w:proofErr w:type="spellEnd"/>
      <w:r w:rsidR="00B9445F">
        <w:rPr>
          <w:rFonts w:ascii="Century Gothic" w:hAnsi="Century Gothic"/>
          <w:bCs/>
        </w:rPr>
        <w:t xml:space="preserve">. </w:t>
      </w:r>
      <w:r w:rsidR="00187E41" w:rsidRPr="00C34D0F">
        <w:rPr>
          <w:rFonts w:ascii="Century Gothic" w:hAnsi="Century Gothic"/>
        </w:rPr>
        <w:t>Por último, el Reto General COM Salud premiará con 2.000€</w:t>
      </w:r>
      <w:r w:rsidRPr="00C34D0F">
        <w:rPr>
          <w:rFonts w:ascii="Century Gothic" w:hAnsi="Century Gothic"/>
        </w:rPr>
        <w:t xml:space="preserve"> y</w:t>
      </w:r>
      <w:r w:rsidR="00F01FC8" w:rsidRPr="00C34D0F">
        <w:rPr>
          <w:rFonts w:ascii="Century Gothic" w:hAnsi="Century Gothic"/>
        </w:rPr>
        <w:t xml:space="preserve"> </w:t>
      </w:r>
      <w:r w:rsidR="00187E41" w:rsidRPr="00C34D0F">
        <w:rPr>
          <w:rFonts w:ascii="Century Gothic" w:hAnsi="Century Gothic"/>
        </w:rPr>
        <w:t xml:space="preserve">un programa de </w:t>
      </w:r>
      <w:proofErr w:type="spellStart"/>
      <w:r w:rsidR="00187E41" w:rsidRPr="00C34D0F">
        <w:rPr>
          <w:rFonts w:ascii="Century Gothic" w:hAnsi="Century Gothic"/>
        </w:rPr>
        <w:t>mentorización</w:t>
      </w:r>
      <w:proofErr w:type="spellEnd"/>
      <w:r w:rsidR="00C9648B" w:rsidRPr="00C34D0F">
        <w:rPr>
          <w:rFonts w:ascii="Century Gothic" w:hAnsi="Century Gothic"/>
        </w:rPr>
        <w:t xml:space="preserve"> </w:t>
      </w:r>
      <w:r w:rsidRPr="00C34D0F">
        <w:rPr>
          <w:rFonts w:ascii="Century Gothic" w:hAnsi="Century Gothic"/>
        </w:rPr>
        <w:t>a la solución digital que mejor contribuya a impulsar </w:t>
      </w:r>
      <w:r w:rsidRPr="00C34D0F">
        <w:rPr>
          <w:rFonts w:ascii="Century Gothic" w:hAnsi="Century Gothic"/>
          <w:bCs/>
        </w:rPr>
        <w:t>la comunicación en salud</w:t>
      </w:r>
      <w:r w:rsidRPr="00C34D0F">
        <w:rPr>
          <w:rFonts w:ascii="Century Gothic" w:hAnsi="Century Gothic"/>
        </w:rPr>
        <w:t>, sea entre pacientes, profesionales sanitarios y pacientes o en la población general.</w:t>
      </w:r>
    </w:p>
    <w:p w:rsidR="00F01FC8" w:rsidRDefault="00187E41" w:rsidP="00187E41">
      <w:pPr>
        <w:spacing w:line="312" w:lineRule="auto"/>
        <w:jc w:val="both"/>
        <w:rPr>
          <w:rFonts w:ascii="Century Gothic" w:hAnsi="Century Gothic"/>
          <w:b/>
        </w:rPr>
      </w:pPr>
      <w:r w:rsidRPr="00F01FC8">
        <w:rPr>
          <w:rFonts w:ascii="Century Gothic" w:hAnsi="Century Gothic"/>
          <w:b/>
        </w:rPr>
        <w:t>Mentores y jurado multidisciplinar</w:t>
      </w:r>
    </w:p>
    <w:p w:rsidR="00F01FC8" w:rsidRPr="00F01FC8" w:rsidRDefault="00F01FC8" w:rsidP="00187E41">
      <w:pPr>
        <w:spacing w:line="312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Los participantes en el Hackathon Salud contarán con la asesoría de un completo equipo de mentores integrado por p</w:t>
      </w:r>
      <w:r w:rsidR="00C9648B">
        <w:rPr>
          <w:rFonts w:ascii="Century Gothic" w:hAnsi="Century Gothic"/>
        </w:rPr>
        <w:t xml:space="preserve">rofesionales sanitarios, </w:t>
      </w:r>
      <w:r>
        <w:rPr>
          <w:rFonts w:ascii="Century Gothic" w:hAnsi="Century Gothic"/>
        </w:rPr>
        <w:t xml:space="preserve">emprendedores, desarrolladores, técnicos, inversores y los asesores legales. </w:t>
      </w:r>
      <w:r w:rsidR="00A157F3">
        <w:rPr>
          <w:rFonts w:ascii="Century Gothic" w:hAnsi="Century Gothic"/>
        </w:rPr>
        <w:t>También</w:t>
      </w:r>
      <w:r>
        <w:rPr>
          <w:rFonts w:ascii="Century Gothic" w:hAnsi="Century Gothic"/>
        </w:rPr>
        <w:t xml:space="preserve"> el jurado será multidisciplinar con representantes de todos estos sectores.</w:t>
      </w:r>
    </w:p>
    <w:p w:rsidR="00F01FC8" w:rsidRPr="00F01FC8" w:rsidRDefault="00F01FC8" w:rsidP="00187E41">
      <w:pPr>
        <w:spacing w:line="312" w:lineRule="auto"/>
        <w:jc w:val="both"/>
        <w:rPr>
          <w:rFonts w:ascii="Century Gothic" w:hAnsi="Century Gothic"/>
        </w:rPr>
      </w:pPr>
      <w:r w:rsidRPr="00DE18ED">
        <w:rPr>
          <w:rFonts w:ascii="Century Gothic" w:hAnsi="Century Gothic"/>
        </w:rPr>
        <w:t xml:space="preserve">Los equipos, </w:t>
      </w:r>
      <w:r w:rsidR="00DE18ED" w:rsidRPr="00DE18ED">
        <w:rPr>
          <w:rFonts w:ascii="Century Gothic" w:hAnsi="Century Gothic"/>
        </w:rPr>
        <w:t>que deben estar formados por</w:t>
      </w:r>
      <w:r w:rsidRPr="00DE18ED">
        <w:rPr>
          <w:rFonts w:ascii="Century Gothic" w:hAnsi="Century Gothic"/>
        </w:rPr>
        <w:t xml:space="preserve"> entre dos y cinco personas,</w:t>
      </w:r>
      <w:r w:rsidR="00DE18ED" w:rsidRPr="00DE18ED">
        <w:rPr>
          <w:rFonts w:ascii="Century Gothic" w:hAnsi="Century Gothic"/>
        </w:rPr>
        <w:t xml:space="preserve"> podrán formalizar su </w:t>
      </w:r>
      <w:r w:rsidR="00DE18ED">
        <w:rPr>
          <w:rFonts w:ascii="Century Gothic" w:hAnsi="Century Gothic"/>
        </w:rPr>
        <w:t>registro</w:t>
      </w:r>
      <w:r w:rsidR="00DE18ED" w:rsidRPr="00DE18ED">
        <w:rPr>
          <w:rFonts w:ascii="Century Gothic" w:hAnsi="Century Gothic"/>
        </w:rPr>
        <w:t xml:space="preserve"> hasta el 12 de noviembre a través </w:t>
      </w:r>
      <w:r w:rsidRPr="00DE18ED">
        <w:rPr>
          <w:rFonts w:ascii="Century Gothic" w:hAnsi="Century Gothic"/>
        </w:rPr>
        <w:t xml:space="preserve">del formulario habilitado en la página web del Hackathon Salud. </w:t>
      </w:r>
      <w:r w:rsidR="00DE18ED" w:rsidRPr="00DE18ED">
        <w:rPr>
          <w:rFonts w:ascii="Century Gothic" w:hAnsi="Century Gothic"/>
        </w:rPr>
        <w:t>El importe de las inscripciones</w:t>
      </w:r>
      <w:r w:rsidRPr="00DE18ED">
        <w:rPr>
          <w:rFonts w:ascii="Century Gothic" w:hAnsi="Century Gothic"/>
        </w:rPr>
        <w:t xml:space="preserve"> (10 euros por </w:t>
      </w:r>
      <w:r w:rsidRPr="00DE18ED">
        <w:rPr>
          <w:rFonts w:ascii="Century Gothic" w:hAnsi="Century Gothic"/>
        </w:rPr>
        <w:lastRenderedPageBreak/>
        <w:t xml:space="preserve">persona) se donará de forma íntegra a </w:t>
      </w:r>
      <w:r w:rsidR="000347AB" w:rsidRPr="00DE18ED">
        <w:rPr>
          <w:rFonts w:ascii="Century Gothic" w:hAnsi="Century Gothic"/>
        </w:rPr>
        <w:t>una entidad sin ánimo de lucro</w:t>
      </w:r>
      <w:r w:rsidRPr="00DE18ED">
        <w:rPr>
          <w:rFonts w:ascii="Century Gothic" w:hAnsi="Century Gothic"/>
        </w:rPr>
        <w:t xml:space="preserve">. La jornada se desarrollará a través de Microsoft </w:t>
      </w:r>
      <w:proofErr w:type="spellStart"/>
      <w:r w:rsidRPr="00DE18ED">
        <w:rPr>
          <w:rFonts w:ascii="Century Gothic" w:hAnsi="Century Gothic"/>
        </w:rPr>
        <w:t>Teams</w:t>
      </w:r>
      <w:proofErr w:type="spellEnd"/>
      <w:r w:rsidRPr="00DE18ED">
        <w:rPr>
          <w:rFonts w:ascii="Century Gothic" w:hAnsi="Century Gothic"/>
        </w:rPr>
        <w:t>.</w:t>
      </w:r>
    </w:p>
    <w:p w:rsidR="00187E41" w:rsidRDefault="00187E41" w:rsidP="008D3435">
      <w:pPr>
        <w:spacing w:after="0"/>
        <w:ind w:right="-283"/>
        <w:rPr>
          <w:rFonts w:ascii="Century Gothic" w:hAnsi="Century Gothic"/>
        </w:rPr>
      </w:pPr>
    </w:p>
    <w:p w:rsidR="008D3435" w:rsidRDefault="008D3435" w:rsidP="008D3435">
      <w:pPr>
        <w:spacing w:after="0"/>
        <w:ind w:right="-283"/>
        <w:rPr>
          <w:rFonts w:ascii="Century Gothic" w:hAnsi="Century Gothic" w:cs="Century Gothic"/>
          <w:b/>
          <w:bCs/>
          <w:lang w:val="es-ES_tradnl"/>
        </w:rPr>
      </w:pPr>
      <w:r>
        <w:rPr>
          <w:rFonts w:ascii="Century Gothic" w:hAnsi="Century Gothic" w:cs="Century Gothic"/>
          <w:b/>
          <w:bCs/>
          <w:u w:val="single"/>
          <w:lang w:val="es-ES_tradnl"/>
        </w:rPr>
        <w:t>Para más información</w:t>
      </w:r>
      <w:r>
        <w:rPr>
          <w:rFonts w:ascii="Century Gothic" w:hAnsi="Century Gothic" w:cs="Century Gothic"/>
          <w:b/>
          <w:bCs/>
          <w:lang w:val="es-ES_tradnl"/>
        </w:rPr>
        <w:t xml:space="preserve">: </w:t>
      </w:r>
      <w:r>
        <w:rPr>
          <w:rFonts w:ascii="Century Gothic" w:hAnsi="Century Gothic" w:cs="Century Gothic"/>
        </w:rPr>
        <w:br/>
      </w:r>
      <w:r w:rsidR="00A410F8">
        <w:rPr>
          <w:rFonts w:ascii="Century Gothic" w:hAnsi="Century Gothic" w:cs="Century Gothic"/>
          <w:b/>
          <w:bCs/>
          <w:lang w:val="es-ES_tradnl"/>
        </w:rPr>
        <w:t>Guiomar López</w:t>
      </w:r>
      <w:r w:rsidR="005B7E08">
        <w:rPr>
          <w:rFonts w:ascii="Century Gothic" w:hAnsi="Century Gothic" w:cs="Century Gothic"/>
          <w:b/>
          <w:bCs/>
          <w:lang w:val="es-ES_tradnl"/>
        </w:rPr>
        <w:t xml:space="preserve">/ </w:t>
      </w:r>
      <w:r w:rsidR="00322214">
        <w:rPr>
          <w:rFonts w:ascii="Century Gothic" w:hAnsi="Century Gothic" w:cs="Century Gothic"/>
          <w:b/>
          <w:bCs/>
          <w:lang w:val="es-ES_tradnl"/>
        </w:rPr>
        <w:t>Ricardo Mariscal</w:t>
      </w:r>
      <w:r>
        <w:rPr>
          <w:rFonts w:ascii="Century Gothic" w:hAnsi="Century Gothic" w:cs="Century Gothic"/>
          <w:b/>
          <w:bCs/>
          <w:lang w:val="es-ES_tradnl"/>
        </w:rPr>
        <w:t xml:space="preserve">. COM SALUD. </w:t>
      </w:r>
    </w:p>
    <w:p w:rsidR="008D3435" w:rsidRPr="00A00A4B" w:rsidRDefault="00F9757D" w:rsidP="008D3435">
      <w:pPr>
        <w:spacing w:after="0"/>
        <w:ind w:right="-283"/>
        <w:rPr>
          <w:rFonts w:ascii="Century Gothic" w:hAnsi="Century Gothic"/>
        </w:rPr>
      </w:pPr>
      <w:r>
        <w:rPr>
          <w:rFonts w:ascii="Century Gothic" w:hAnsi="Century Gothic" w:cs="Century Gothic"/>
          <w:b/>
          <w:bCs/>
          <w:lang w:val="es-ES_tradnl"/>
        </w:rPr>
        <w:t>Tel</w:t>
      </w:r>
      <w:r w:rsidR="008D3435">
        <w:rPr>
          <w:rFonts w:ascii="Century Gothic" w:hAnsi="Century Gothic" w:cs="Century Gothic"/>
          <w:b/>
          <w:bCs/>
          <w:lang w:val="es-ES_tradnl"/>
        </w:rPr>
        <w:t>.: 91</w:t>
      </w:r>
      <w:r w:rsidR="00AA6E72">
        <w:rPr>
          <w:rFonts w:ascii="Century Gothic" w:hAnsi="Century Gothic" w:cs="Century Gothic"/>
          <w:b/>
          <w:bCs/>
          <w:lang w:val="es-ES_tradnl"/>
        </w:rPr>
        <w:t xml:space="preserve"> </w:t>
      </w:r>
      <w:r w:rsidR="008D3435">
        <w:rPr>
          <w:rFonts w:ascii="Century Gothic" w:hAnsi="Century Gothic" w:cs="Century Gothic"/>
          <w:b/>
          <w:bCs/>
          <w:lang w:val="es-ES_tradnl"/>
        </w:rPr>
        <w:t>223 66 78</w:t>
      </w:r>
      <w:r w:rsidR="00E73DDE">
        <w:rPr>
          <w:rFonts w:ascii="Century Gothic" w:hAnsi="Century Gothic" w:cs="Century Gothic"/>
          <w:b/>
          <w:bCs/>
          <w:lang w:val="es-ES_tradnl"/>
        </w:rPr>
        <w:t>/675 987 723</w:t>
      </w:r>
    </w:p>
    <w:sectPr w:rsidR="008D3435" w:rsidRPr="00A00A4B" w:rsidSect="00AA5BF1">
      <w:headerReference w:type="default" r:id="rId9"/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8D" w:rsidRDefault="0059028D" w:rsidP="001B0111">
      <w:pPr>
        <w:spacing w:after="0" w:line="240" w:lineRule="auto"/>
      </w:pPr>
      <w:r>
        <w:separator/>
      </w:r>
    </w:p>
  </w:endnote>
  <w:endnote w:type="continuationSeparator" w:id="0">
    <w:p w:rsidR="0059028D" w:rsidRDefault="0059028D" w:rsidP="001B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8D" w:rsidRDefault="0059028D" w:rsidP="001B0111">
      <w:pPr>
        <w:spacing w:after="0" w:line="240" w:lineRule="auto"/>
      </w:pPr>
      <w:r>
        <w:separator/>
      </w:r>
    </w:p>
  </w:footnote>
  <w:footnote w:type="continuationSeparator" w:id="0">
    <w:p w:rsidR="0059028D" w:rsidRDefault="0059028D" w:rsidP="001B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F1" w:rsidRDefault="00E2795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-68580</wp:posOffset>
          </wp:positionV>
          <wp:extent cx="2914650" cy="466725"/>
          <wp:effectExtent l="1905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_1  oepm.e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" t="43306" r="-2810" b="40661"/>
                  <a:stretch/>
                </pic:blipFill>
                <pic:spPr bwMode="auto">
                  <a:xfrm>
                    <a:off x="0" y="0"/>
                    <a:ext cx="29146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      </w:t>
    </w:r>
    <w:r>
      <w:rPr>
        <w:noProof/>
        <w:lang w:eastAsia="es-ES"/>
      </w:rPr>
      <w:t xml:space="preserve">                                                                     </w:t>
    </w:r>
    <w:r w:rsidR="00DE18ED">
      <w:rPr>
        <w:noProof/>
        <w:lang w:eastAsia="es-ES"/>
      </w:rPr>
      <w:drawing>
        <wp:inline distT="0" distB="0" distL="0" distR="0">
          <wp:extent cx="1207558" cy="679252"/>
          <wp:effectExtent l="0" t="0" r="0" b="0"/>
          <wp:docPr id="2" name="1 Imagen" descr="ssb-logo-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b-logo-S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0903" cy="681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2CE0"/>
    <w:multiLevelType w:val="hybridMultilevel"/>
    <w:tmpl w:val="81EE1E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D47DC"/>
    <w:multiLevelType w:val="hybridMultilevel"/>
    <w:tmpl w:val="2C32E9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12487"/>
    <w:multiLevelType w:val="hybridMultilevel"/>
    <w:tmpl w:val="14AC79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902"/>
    <w:rsid w:val="00006662"/>
    <w:rsid w:val="000071E1"/>
    <w:rsid w:val="00014F8D"/>
    <w:rsid w:val="00021583"/>
    <w:rsid w:val="000347AB"/>
    <w:rsid w:val="00072E78"/>
    <w:rsid w:val="00081B35"/>
    <w:rsid w:val="00085A64"/>
    <w:rsid w:val="000A237E"/>
    <w:rsid w:val="000B5105"/>
    <w:rsid w:val="000C6D47"/>
    <w:rsid w:val="000E53A6"/>
    <w:rsid w:val="00101E93"/>
    <w:rsid w:val="001141CF"/>
    <w:rsid w:val="00114731"/>
    <w:rsid w:val="00120460"/>
    <w:rsid w:val="001317AD"/>
    <w:rsid w:val="001508BE"/>
    <w:rsid w:val="0016133D"/>
    <w:rsid w:val="00163DD7"/>
    <w:rsid w:val="00166431"/>
    <w:rsid w:val="00187E41"/>
    <w:rsid w:val="001A5D17"/>
    <w:rsid w:val="001B0111"/>
    <w:rsid w:val="001C3E39"/>
    <w:rsid w:val="001E60F4"/>
    <w:rsid w:val="0025355E"/>
    <w:rsid w:val="00263188"/>
    <w:rsid w:val="002A3219"/>
    <w:rsid w:val="002B2902"/>
    <w:rsid w:val="002B7116"/>
    <w:rsid w:val="002D4641"/>
    <w:rsid w:val="002D51BD"/>
    <w:rsid w:val="002F0B12"/>
    <w:rsid w:val="00313DEC"/>
    <w:rsid w:val="0032043D"/>
    <w:rsid w:val="00322214"/>
    <w:rsid w:val="00347F3D"/>
    <w:rsid w:val="00355DFE"/>
    <w:rsid w:val="0036245F"/>
    <w:rsid w:val="003639FA"/>
    <w:rsid w:val="00374B04"/>
    <w:rsid w:val="00381953"/>
    <w:rsid w:val="003A167B"/>
    <w:rsid w:val="003A36A2"/>
    <w:rsid w:val="003A6C70"/>
    <w:rsid w:val="003B365F"/>
    <w:rsid w:val="004054B0"/>
    <w:rsid w:val="00457B04"/>
    <w:rsid w:val="0047698C"/>
    <w:rsid w:val="004B0148"/>
    <w:rsid w:val="004D04C2"/>
    <w:rsid w:val="004D2741"/>
    <w:rsid w:val="004D4203"/>
    <w:rsid w:val="004D604F"/>
    <w:rsid w:val="004E60CD"/>
    <w:rsid w:val="005401C8"/>
    <w:rsid w:val="00541AF8"/>
    <w:rsid w:val="00567471"/>
    <w:rsid w:val="00584C99"/>
    <w:rsid w:val="0059028D"/>
    <w:rsid w:val="005A1474"/>
    <w:rsid w:val="005A4748"/>
    <w:rsid w:val="005B7E08"/>
    <w:rsid w:val="005C6CA2"/>
    <w:rsid w:val="005D580F"/>
    <w:rsid w:val="005E1AE6"/>
    <w:rsid w:val="005E7F8C"/>
    <w:rsid w:val="00600033"/>
    <w:rsid w:val="0062241C"/>
    <w:rsid w:val="00634A9F"/>
    <w:rsid w:val="00641605"/>
    <w:rsid w:val="006A511D"/>
    <w:rsid w:val="006B347F"/>
    <w:rsid w:val="006B63E1"/>
    <w:rsid w:val="007133FE"/>
    <w:rsid w:val="00754172"/>
    <w:rsid w:val="007764ED"/>
    <w:rsid w:val="00780D43"/>
    <w:rsid w:val="007813F4"/>
    <w:rsid w:val="00784621"/>
    <w:rsid w:val="007867AB"/>
    <w:rsid w:val="00795436"/>
    <w:rsid w:val="007A7685"/>
    <w:rsid w:val="007D66C8"/>
    <w:rsid w:val="00835D09"/>
    <w:rsid w:val="00865214"/>
    <w:rsid w:val="008907EB"/>
    <w:rsid w:val="00892CC0"/>
    <w:rsid w:val="008C7083"/>
    <w:rsid w:val="008D1D3C"/>
    <w:rsid w:val="008D3435"/>
    <w:rsid w:val="008E75AC"/>
    <w:rsid w:val="00906241"/>
    <w:rsid w:val="00926F01"/>
    <w:rsid w:val="00944432"/>
    <w:rsid w:val="0095450C"/>
    <w:rsid w:val="00955B53"/>
    <w:rsid w:val="00960CD0"/>
    <w:rsid w:val="00972EF9"/>
    <w:rsid w:val="009B3BE2"/>
    <w:rsid w:val="009C1898"/>
    <w:rsid w:val="009C4196"/>
    <w:rsid w:val="00A00A4B"/>
    <w:rsid w:val="00A157F3"/>
    <w:rsid w:val="00A16E82"/>
    <w:rsid w:val="00A30FD9"/>
    <w:rsid w:val="00A36760"/>
    <w:rsid w:val="00A410F8"/>
    <w:rsid w:val="00A654C8"/>
    <w:rsid w:val="00A92F86"/>
    <w:rsid w:val="00A97BE6"/>
    <w:rsid w:val="00AA5BF1"/>
    <w:rsid w:val="00AA6E72"/>
    <w:rsid w:val="00B02291"/>
    <w:rsid w:val="00B35A1B"/>
    <w:rsid w:val="00B44127"/>
    <w:rsid w:val="00B82634"/>
    <w:rsid w:val="00B9445F"/>
    <w:rsid w:val="00BA1E31"/>
    <w:rsid w:val="00BA63FC"/>
    <w:rsid w:val="00BD1C00"/>
    <w:rsid w:val="00BD6E23"/>
    <w:rsid w:val="00C051E0"/>
    <w:rsid w:val="00C278C3"/>
    <w:rsid w:val="00C34D0F"/>
    <w:rsid w:val="00C463AD"/>
    <w:rsid w:val="00C475BE"/>
    <w:rsid w:val="00C9060E"/>
    <w:rsid w:val="00C9648B"/>
    <w:rsid w:val="00CA4FC3"/>
    <w:rsid w:val="00CB460B"/>
    <w:rsid w:val="00CC39A5"/>
    <w:rsid w:val="00CC7A41"/>
    <w:rsid w:val="00CD2105"/>
    <w:rsid w:val="00D17321"/>
    <w:rsid w:val="00D31DA9"/>
    <w:rsid w:val="00D45171"/>
    <w:rsid w:val="00D55D2D"/>
    <w:rsid w:val="00D832B5"/>
    <w:rsid w:val="00D84A0A"/>
    <w:rsid w:val="00D94801"/>
    <w:rsid w:val="00DB42AB"/>
    <w:rsid w:val="00DB6A21"/>
    <w:rsid w:val="00DE18ED"/>
    <w:rsid w:val="00E03F78"/>
    <w:rsid w:val="00E27954"/>
    <w:rsid w:val="00E440E2"/>
    <w:rsid w:val="00E50EA4"/>
    <w:rsid w:val="00E659D4"/>
    <w:rsid w:val="00E7259B"/>
    <w:rsid w:val="00E73DDE"/>
    <w:rsid w:val="00E748A3"/>
    <w:rsid w:val="00EA6D62"/>
    <w:rsid w:val="00EB0DC5"/>
    <w:rsid w:val="00EB1CB6"/>
    <w:rsid w:val="00EB2AA8"/>
    <w:rsid w:val="00EC3063"/>
    <w:rsid w:val="00F01FC8"/>
    <w:rsid w:val="00F14595"/>
    <w:rsid w:val="00F149FC"/>
    <w:rsid w:val="00F16762"/>
    <w:rsid w:val="00F27D4E"/>
    <w:rsid w:val="00F35D9F"/>
    <w:rsid w:val="00F44717"/>
    <w:rsid w:val="00F52528"/>
    <w:rsid w:val="00F75B44"/>
    <w:rsid w:val="00F87A86"/>
    <w:rsid w:val="00F903BD"/>
    <w:rsid w:val="00F9757D"/>
    <w:rsid w:val="00FA3296"/>
    <w:rsid w:val="00FC6EB4"/>
    <w:rsid w:val="00FD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47A07"/>
  <w15:docId w15:val="{4CBDEBFE-7432-4A8F-9546-13E79A0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9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29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0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111"/>
  </w:style>
  <w:style w:type="paragraph" w:styleId="Piedepgina">
    <w:name w:val="footer"/>
    <w:basedOn w:val="Normal"/>
    <w:link w:val="PiedepginaCar"/>
    <w:uiPriority w:val="99"/>
    <w:unhideWhenUsed/>
    <w:rsid w:val="001B0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111"/>
  </w:style>
  <w:style w:type="character" w:styleId="Hipervnculo">
    <w:name w:val="Hyperlink"/>
    <w:basedOn w:val="Fuentedeprrafopredeter"/>
    <w:uiPriority w:val="99"/>
    <w:unhideWhenUsed/>
    <w:rsid w:val="00E03F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F01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926F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7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ckathonsal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05B1-4C2D-4F6F-A38B-FC87D2DE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750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SALUD</dc:creator>
  <cp:lastModifiedBy>Carlos Mateos</cp:lastModifiedBy>
  <cp:revision>7</cp:revision>
  <dcterms:created xsi:type="dcterms:W3CDTF">2021-10-05T20:13:00Z</dcterms:created>
  <dcterms:modified xsi:type="dcterms:W3CDTF">2021-10-19T07:40:00Z</dcterms:modified>
</cp:coreProperties>
</file>