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0</wp:posOffset>
            </wp:positionV>
            <wp:extent cx="1770788" cy="701471"/>
            <wp:effectExtent b="0" l="0" r="0" t="0"/>
            <wp:wrapSquare wrapText="bothSides" distB="0" distT="0" distL="114300" distR="114300"/>
            <wp:docPr descr="Wellbeing Solutions" id="7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34353a" w:space="0" w:sz="0" w:val="none"/>
          <w:left w:color="34353a" w:space="0" w:sz="0" w:val="none"/>
          <w:bottom w:color="34353a" w:space="0" w:sz="0" w:val="none"/>
          <w:right w:color="34353a" w:space="0" w:sz="0" w:val="none"/>
          <w:between w:color="34353a" w:space="0" w:sz="0" w:val="none"/>
        </w:pBdr>
        <w:shd w:fill="ffffff" w:val="clear"/>
        <w:spacing w:after="0" w:before="0" w:line="288" w:lineRule="auto"/>
        <w:rPr>
          <w:rFonts w:ascii="Open Sans" w:cs="Open Sans" w:eastAsia="Open Sans" w:hAnsi="Open Sans"/>
          <w:color w:val="34353a"/>
          <w:sz w:val="22"/>
          <w:szCs w:val="22"/>
        </w:rPr>
      </w:pPr>
      <w:bookmarkStart w:colFirst="0" w:colLast="0" w:name="_heading=h.t9zrrlukkrku" w:id="0"/>
      <w:bookmarkEnd w:id="0"/>
      <w:r w:rsidDel="00000000" w:rsidR="00000000" w:rsidRPr="00000000">
        <w:rPr>
          <w:rFonts w:ascii="Open Sans" w:cs="Open Sans" w:eastAsia="Open Sans" w:hAnsi="Open Sans"/>
          <w:color w:val="34353a"/>
          <w:sz w:val="22"/>
          <w:szCs w:val="22"/>
          <w:rtl w:val="0"/>
        </w:rPr>
        <w:t xml:space="preserve">TSPRL GARRAF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Seleccionamos para uno de los servicios de prevención más importantes a nivel nacional a un/a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TSPRL</w:t>
      </w: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para incorporarse a su delegación y dar apoyo en la gestión e implementación de la prevención en los clientes de la zona del Garraf. </w:t>
      </w:r>
    </w:p>
    <w:p w:rsidR="00000000" w:rsidDel="00000000" w:rsidP="00000000" w:rsidRDefault="00000000" w:rsidRPr="00000000" w14:paraId="0000000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La persona seleccionada se encargará de:</w:t>
      </w:r>
    </w:p>
    <w:p w:rsidR="00000000" w:rsidDel="00000000" w:rsidP="00000000" w:rsidRDefault="00000000" w:rsidRPr="00000000" w14:paraId="0000000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Registro documental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Mediciones higiénicas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Asesoramiento en PRL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Visita clientes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Seguimiento de medidas preventivas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Preparación de documentación del SIG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Gestión y impartición de formación en materia de PRL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Investigación de accidentes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Realización de simulacros</w:t>
      </w:r>
    </w:p>
    <w:p w:rsidR="00000000" w:rsidDel="00000000" w:rsidP="00000000" w:rsidRDefault="00000000" w:rsidRPr="00000000" w14:paraId="00000013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50.8661417322827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TSPRL, Máster o grado EPSI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Pack office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Experiencia mínima 6 meses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Catalán y Castellano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50.8661417322827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Contrato estable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Horario de Lunes a Viernes 8h-17h (Híbrido/Teletrabajo)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Salario 27K€- 30K€ SBA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Incorporación inmediata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          Teléfono: 652956696</w:t>
      </w:r>
    </w:p>
    <w:sectPr>
      <w:pgSz w:h="16838" w:w="11906" w:orient="portrait"/>
      <w:pgMar w:bottom="127.91338582677326" w:top="566.9291338582677" w:left="1133.8582677165355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DFnvDnm6Mc4KIw2GZJI3ybqQg==">CgMxLjAyDmgudDl6cnJsdWtrcmt1OAByITFndDNFRzI5OVg5RzZCbHp6MzhKR2hvZ010ZGNwQ2FHVw==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